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C" w:rsidRDefault="0037409C" w:rsidP="00EB7513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283">
        <w:rPr>
          <w:rFonts w:ascii="Times New Roman" w:hAnsi="Times New Roman"/>
          <w:sz w:val="24"/>
          <w:szCs w:val="24"/>
        </w:rPr>
        <w:t>Утверждаю:</w:t>
      </w:r>
    </w:p>
    <w:p w:rsidR="0037409C" w:rsidRDefault="0037409C" w:rsidP="00EB75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МУП «Горсвет» г. Коряжмы</w:t>
      </w:r>
    </w:p>
    <w:p w:rsidR="0037409C" w:rsidRDefault="0037409C" w:rsidP="00EB75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09C" w:rsidRDefault="0037409C" w:rsidP="00EB75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В. А. Бровин</w:t>
      </w:r>
    </w:p>
    <w:p w:rsidR="0037409C" w:rsidRDefault="0037409C" w:rsidP="00EB75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09C" w:rsidRPr="00626283" w:rsidRDefault="0037409C" w:rsidP="00A77477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 _________________ 2013 год</w:t>
      </w:r>
    </w:p>
    <w:p w:rsidR="0037409C" w:rsidRDefault="0037409C" w:rsidP="00EB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EB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09C" w:rsidRDefault="0037409C" w:rsidP="00EB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C7CC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773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7409C" w:rsidRPr="00723773" w:rsidRDefault="0037409C" w:rsidP="006262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унитарного предприятия «Горсвет» г. Коряжмы</w:t>
      </w:r>
      <w:r w:rsidRPr="00723773">
        <w:rPr>
          <w:rFonts w:ascii="Times New Roman" w:hAnsi="Times New Roman"/>
          <w:b/>
          <w:sz w:val="28"/>
          <w:szCs w:val="28"/>
        </w:rPr>
        <w:t xml:space="preserve"> </w:t>
      </w:r>
    </w:p>
    <w:p w:rsidR="0037409C" w:rsidRDefault="0037409C" w:rsidP="006262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</w:t>
      </w:r>
      <w:r w:rsidRPr="00723773">
        <w:rPr>
          <w:rFonts w:ascii="Times New Roman" w:hAnsi="Times New Roman"/>
          <w:b/>
          <w:sz w:val="28"/>
          <w:szCs w:val="28"/>
        </w:rPr>
        <w:t xml:space="preserve"> энергосбережения и повышения энергетической эффективности </w:t>
      </w:r>
      <w:r>
        <w:rPr>
          <w:rFonts w:ascii="Times New Roman" w:hAnsi="Times New Roman"/>
          <w:b/>
          <w:sz w:val="28"/>
          <w:szCs w:val="28"/>
        </w:rPr>
        <w:t>на 2013-2015 годы</w:t>
      </w: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BB3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62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9C" w:rsidRDefault="0037409C" w:rsidP="00A3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9C" w:rsidRPr="00A32A5C" w:rsidRDefault="0037409C" w:rsidP="00A3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283">
        <w:rPr>
          <w:rFonts w:ascii="Times New Roman" w:hAnsi="Times New Roman"/>
          <w:sz w:val="24"/>
          <w:szCs w:val="24"/>
        </w:rPr>
        <w:t>г. Сыктывкар</w:t>
      </w:r>
      <w:r>
        <w:rPr>
          <w:rFonts w:ascii="Times New Roman" w:hAnsi="Times New Roman"/>
          <w:sz w:val="24"/>
          <w:szCs w:val="24"/>
        </w:rPr>
        <w:t xml:space="preserve"> 2013 год</w:t>
      </w:r>
    </w:p>
    <w:p w:rsidR="0037409C" w:rsidRPr="000272C4" w:rsidRDefault="0037409C" w:rsidP="007237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2C4">
        <w:rPr>
          <w:rFonts w:ascii="Times New Roman" w:hAnsi="Times New Roman"/>
          <w:b/>
          <w:sz w:val="24"/>
          <w:szCs w:val="24"/>
        </w:rPr>
        <w:t>Вид регулируемой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0272C4">
        <w:rPr>
          <w:rFonts w:ascii="Times New Roman" w:hAnsi="Times New Roman"/>
          <w:b/>
          <w:sz w:val="24"/>
          <w:szCs w:val="24"/>
        </w:rPr>
        <w:t xml:space="preserve">  </w:t>
      </w:r>
    </w:p>
    <w:p w:rsidR="0037409C" w:rsidRDefault="0037409C" w:rsidP="0012414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электрической энергии</w:t>
      </w:r>
    </w:p>
    <w:p w:rsidR="0037409C" w:rsidRDefault="0037409C" w:rsidP="000272C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4160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2C4">
        <w:rPr>
          <w:rFonts w:ascii="Times New Roman" w:hAnsi="Times New Roman"/>
          <w:b/>
          <w:sz w:val="24"/>
          <w:szCs w:val="24"/>
        </w:rPr>
        <w:t>Цели и задачи Программы.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09C" w:rsidRDefault="0037409C" w:rsidP="0012414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 направлены на</w:t>
      </w:r>
      <w:r w:rsidRPr="00723773">
        <w:rPr>
          <w:rFonts w:ascii="Times New Roman" w:hAnsi="Times New Roman"/>
          <w:sz w:val="24"/>
          <w:szCs w:val="24"/>
        </w:rPr>
        <w:t xml:space="preserve"> снижение расхода </w:t>
      </w:r>
      <w:r>
        <w:rPr>
          <w:rFonts w:ascii="Times New Roman" w:hAnsi="Times New Roman"/>
          <w:sz w:val="24"/>
          <w:szCs w:val="24"/>
        </w:rPr>
        <w:t>энергоресурсов</w:t>
      </w:r>
      <w:r w:rsidRPr="00723773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осуществлении регулируемой деятельности по передаче электроэнергии по распределительным</w:t>
      </w:r>
      <w:r w:rsidRPr="00723773">
        <w:rPr>
          <w:rFonts w:ascii="Times New Roman" w:hAnsi="Times New Roman"/>
          <w:sz w:val="24"/>
          <w:szCs w:val="24"/>
        </w:rPr>
        <w:t xml:space="preserve"> сетям </w:t>
      </w:r>
      <w:r>
        <w:rPr>
          <w:rFonts w:ascii="Times New Roman" w:hAnsi="Times New Roman"/>
          <w:sz w:val="24"/>
          <w:szCs w:val="24"/>
        </w:rPr>
        <w:t>МУП «Горсвет» г. Коряжмы (далее – МУП «Горсвет»</w:t>
      </w:r>
      <w:r w:rsidRPr="0072377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Каждая цель достигается решением задач, выполнение каждой из которых будет вести в конечном итоге к реализации поставленных Правительством РФ целей по повышению энергетической эффективности экономики Российской Федерации.</w:t>
      </w:r>
    </w:p>
    <w:p w:rsidR="0037409C" w:rsidRPr="0012414E" w:rsidRDefault="0037409C" w:rsidP="0012414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следующие цели:</w:t>
      </w:r>
    </w:p>
    <w:p w:rsidR="0037409C" w:rsidRDefault="0037409C" w:rsidP="0012414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потерь электрической энергии при ее передаче по распределительным сетям. </w:t>
      </w:r>
    </w:p>
    <w:p w:rsidR="0037409C" w:rsidRPr="0012414E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414E">
        <w:rPr>
          <w:rFonts w:ascii="Times New Roman" w:hAnsi="Times New Roman"/>
          <w:sz w:val="24"/>
          <w:szCs w:val="24"/>
        </w:rPr>
        <w:t xml:space="preserve">Для достижения данной цели необходимо реализовать следующие задачи: </w:t>
      </w:r>
    </w:p>
    <w:p w:rsidR="0037409C" w:rsidRPr="00C127FF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режимов работы распределительных сетей</w:t>
      </w:r>
      <w:r w:rsidRPr="002F2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повышение надежности электроснабжения.</w:t>
      </w:r>
    </w:p>
    <w:p w:rsidR="0037409C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расхода электроэнергии на собственные нужды подстанций. </w:t>
      </w:r>
    </w:p>
    <w:p w:rsidR="0037409C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самонесущих изолированных проводов;</w:t>
      </w:r>
    </w:p>
    <w:p w:rsidR="0037409C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несимметричности нагрузки;</w:t>
      </w:r>
    </w:p>
    <w:p w:rsidR="0037409C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Рациональная загрузка трансформаторов (своевременная замена, сезонные отключения);</w:t>
      </w:r>
    </w:p>
    <w:p w:rsidR="0037409C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рациональных схем электроснабжения потребителей;</w:t>
      </w:r>
    </w:p>
    <w:p w:rsidR="0037409C" w:rsidRPr="0041326D" w:rsidRDefault="0037409C" w:rsidP="00317C61">
      <w:pPr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741F">
        <w:rPr>
          <w:rFonts w:ascii="Times New Roman" w:hAnsi="Times New Roman"/>
          <w:color w:val="000000"/>
          <w:sz w:val="24"/>
          <w:szCs w:val="24"/>
          <w:lang w:eastAsia="ru-RU"/>
        </w:rPr>
        <w:t>Выявление фактов неучтенного потребления электроэнерг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ии.</w:t>
      </w:r>
    </w:p>
    <w:p w:rsidR="0037409C" w:rsidRPr="003D62B9" w:rsidRDefault="0037409C" w:rsidP="0012414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62B9"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sz w:val="24"/>
          <w:szCs w:val="24"/>
        </w:rPr>
        <w:t>ц</w:t>
      </w:r>
      <w:r w:rsidRPr="003D62B9">
        <w:rPr>
          <w:rFonts w:ascii="Times New Roman" w:hAnsi="Times New Roman"/>
          <w:sz w:val="24"/>
          <w:szCs w:val="24"/>
        </w:rPr>
        <w:t>елевых принимаются следующие показатели:</w:t>
      </w:r>
    </w:p>
    <w:p w:rsidR="0037409C" w:rsidRPr="0012414E" w:rsidRDefault="0037409C" w:rsidP="00317C61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414E">
        <w:rPr>
          <w:rFonts w:ascii="Times New Roman" w:hAnsi="Times New Roman"/>
          <w:sz w:val="24"/>
          <w:szCs w:val="24"/>
        </w:rPr>
        <w:t xml:space="preserve">Доля потерь электрической энергии при её передаче по распределительным сетям </w:t>
      </w:r>
      <w:r>
        <w:rPr>
          <w:rFonts w:ascii="Times New Roman" w:hAnsi="Times New Roman"/>
          <w:sz w:val="24"/>
          <w:szCs w:val="24"/>
        </w:rPr>
        <w:t>МУП «Горсвет»</w:t>
      </w:r>
      <w:r w:rsidRPr="0012414E">
        <w:rPr>
          <w:rFonts w:ascii="Times New Roman" w:hAnsi="Times New Roman"/>
          <w:sz w:val="24"/>
          <w:szCs w:val="24"/>
        </w:rPr>
        <w:t xml:space="preserve">; </w:t>
      </w:r>
    </w:p>
    <w:p w:rsidR="0037409C" w:rsidRPr="0012414E" w:rsidRDefault="0037409C" w:rsidP="00317C61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414E">
        <w:rPr>
          <w:rFonts w:ascii="Times New Roman" w:hAnsi="Times New Roman"/>
          <w:sz w:val="24"/>
          <w:szCs w:val="24"/>
        </w:rPr>
        <w:t xml:space="preserve">Динамика изменения фактического объема потерь электрической энергии при ее передаче по распределительным сетям.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046">
        <w:rPr>
          <w:rFonts w:ascii="Times New Roman" w:hAnsi="Times New Roman"/>
          <w:sz w:val="24"/>
          <w:szCs w:val="24"/>
        </w:rPr>
        <w:t>Снижение объемов неучтенной потреблен</w:t>
      </w:r>
      <w:r>
        <w:rPr>
          <w:rFonts w:ascii="Times New Roman" w:hAnsi="Times New Roman"/>
          <w:sz w:val="24"/>
          <w:szCs w:val="24"/>
        </w:rPr>
        <w:t xml:space="preserve">ной электроэнергии, в том числе </w:t>
      </w:r>
      <w:r w:rsidRPr="00A95046">
        <w:rPr>
          <w:rFonts w:ascii="Times New Roman" w:hAnsi="Times New Roman"/>
          <w:sz w:val="24"/>
          <w:szCs w:val="24"/>
        </w:rPr>
        <w:t>проведение осмотров и установк</w:t>
      </w:r>
      <w:r>
        <w:rPr>
          <w:rFonts w:ascii="Times New Roman" w:hAnsi="Times New Roman"/>
          <w:sz w:val="24"/>
          <w:szCs w:val="24"/>
        </w:rPr>
        <w:t xml:space="preserve">а приборов учета электроэнергии (за счет средств потребителей). </w:t>
      </w:r>
    </w:p>
    <w:p w:rsidR="0037409C" w:rsidRPr="00E53F5F" w:rsidRDefault="0037409C" w:rsidP="00E53F5F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3F5F">
        <w:rPr>
          <w:rFonts w:ascii="Times New Roman" w:hAnsi="Times New Roman"/>
          <w:sz w:val="24"/>
          <w:szCs w:val="24"/>
        </w:rPr>
        <w:t>К данной цели относятся следующие задачи:</w:t>
      </w:r>
    </w:p>
    <w:p w:rsidR="0037409C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</w:t>
      </w:r>
      <w:r w:rsidRPr="00352A1E">
        <w:rPr>
          <w:rFonts w:ascii="Times New Roman" w:hAnsi="Times New Roman"/>
          <w:sz w:val="24"/>
          <w:szCs w:val="24"/>
        </w:rPr>
        <w:t>а интегральных</w:t>
      </w:r>
      <w:r>
        <w:rPr>
          <w:rFonts w:ascii="Times New Roman" w:hAnsi="Times New Roman"/>
          <w:sz w:val="24"/>
          <w:szCs w:val="24"/>
        </w:rPr>
        <w:t xml:space="preserve"> приборов учета электроэнергии;</w:t>
      </w:r>
    </w:p>
    <w:p w:rsidR="0037409C" w:rsidRPr="00D932A3" w:rsidRDefault="0037409C" w:rsidP="00317C61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32A3">
        <w:rPr>
          <w:rFonts w:ascii="Times New Roman" w:hAnsi="Times New Roman"/>
          <w:sz w:val="24"/>
          <w:szCs w:val="24"/>
        </w:rPr>
        <w:t>Установка интервальных приборов учета электроэнергии с фиксацией профиля нагрузки или данных автоматизированной системы контроля и учета электроэнергии</w:t>
      </w:r>
      <w:r>
        <w:rPr>
          <w:rFonts w:ascii="Times New Roman" w:hAnsi="Times New Roman"/>
          <w:sz w:val="24"/>
          <w:szCs w:val="24"/>
        </w:rPr>
        <w:t>, в том числе реактивной.</w:t>
      </w:r>
    </w:p>
    <w:p w:rsidR="0037409C" w:rsidRPr="003D62B9" w:rsidRDefault="0037409C" w:rsidP="00317C61">
      <w:pPr>
        <w:pStyle w:val="ListParagraph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62B9"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sz w:val="24"/>
          <w:szCs w:val="24"/>
        </w:rPr>
        <w:t>ц</w:t>
      </w:r>
      <w:r w:rsidRPr="003D62B9">
        <w:rPr>
          <w:rFonts w:ascii="Times New Roman" w:hAnsi="Times New Roman"/>
          <w:sz w:val="24"/>
          <w:szCs w:val="24"/>
        </w:rPr>
        <w:t>елевых принимаются следующие показатели:</w:t>
      </w:r>
    </w:p>
    <w:p w:rsidR="0037409C" w:rsidRPr="00317C61" w:rsidRDefault="0037409C" w:rsidP="00317C61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C61">
        <w:rPr>
          <w:rFonts w:ascii="Times New Roman" w:hAnsi="Times New Roman"/>
          <w:sz w:val="24"/>
          <w:szCs w:val="24"/>
        </w:rPr>
        <w:t xml:space="preserve">Доля объемов электрической энергии, поступающей в сеть </w:t>
      </w:r>
      <w:r>
        <w:rPr>
          <w:rFonts w:ascii="Times New Roman" w:hAnsi="Times New Roman"/>
          <w:sz w:val="24"/>
          <w:szCs w:val="24"/>
        </w:rPr>
        <w:t>МУП «Горсвет»</w:t>
      </w:r>
      <w:r w:rsidRPr="00317C61">
        <w:rPr>
          <w:rFonts w:ascii="Times New Roman" w:hAnsi="Times New Roman"/>
          <w:sz w:val="24"/>
          <w:szCs w:val="24"/>
        </w:rPr>
        <w:t xml:space="preserve"> и учитываемой с использованием приборов учета в общем объеме электрической энергии, поступающей в сети</w:t>
      </w:r>
      <w:r>
        <w:rPr>
          <w:rFonts w:ascii="Times New Roman" w:hAnsi="Times New Roman"/>
          <w:sz w:val="24"/>
          <w:szCs w:val="24"/>
        </w:rPr>
        <w:t xml:space="preserve"> МУП «Горсвет»</w:t>
      </w:r>
      <w:r w:rsidRPr="00317C61">
        <w:rPr>
          <w:rFonts w:ascii="Times New Roman" w:hAnsi="Times New Roman"/>
          <w:sz w:val="24"/>
          <w:szCs w:val="24"/>
        </w:rPr>
        <w:t>.</w:t>
      </w:r>
    </w:p>
    <w:p w:rsidR="0037409C" w:rsidRPr="00317C61" w:rsidRDefault="0037409C" w:rsidP="00317C61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C61">
        <w:rPr>
          <w:rFonts w:ascii="Times New Roman" w:hAnsi="Times New Roman"/>
          <w:sz w:val="24"/>
          <w:szCs w:val="24"/>
        </w:rPr>
        <w:t xml:space="preserve">Доля объемов электрической энергии, поступающей в сети </w:t>
      </w:r>
      <w:r>
        <w:rPr>
          <w:rFonts w:ascii="Times New Roman" w:hAnsi="Times New Roman"/>
          <w:sz w:val="24"/>
          <w:szCs w:val="24"/>
        </w:rPr>
        <w:t xml:space="preserve">МУП «Горсвет» </w:t>
      </w:r>
      <w:r w:rsidRPr="00317C61">
        <w:rPr>
          <w:rFonts w:ascii="Times New Roman" w:hAnsi="Times New Roman"/>
          <w:sz w:val="24"/>
          <w:szCs w:val="24"/>
        </w:rPr>
        <w:t>и учитываемой с помощью интервальных приборов учета электроэнергии с фиксацией профиля нагрузки или данных автоматизированной системы контроля и учета электроэнергии в общем объеме электрической энергии, поступающей в сети</w:t>
      </w:r>
      <w:r>
        <w:rPr>
          <w:rFonts w:ascii="Times New Roman" w:hAnsi="Times New Roman"/>
          <w:sz w:val="24"/>
          <w:szCs w:val="24"/>
        </w:rPr>
        <w:t xml:space="preserve"> МУП «Горсвет»</w:t>
      </w:r>
      <w:r w:rsidRPr="00317C61">
        <w:rPr>
          <w:rFonts w:ascii="Times New Roman" w:hAnsi="Times New Roman"/>
          <w:sz w:val="24"/>
          <w:szCs w:val="24"/>
        </w:rPr>
        <w:t>.</w:t>
      </w:r>
    </w:p>
    <w:p w:rsidR="0037409C" w:rsidRPr="00317C61" w:rsidRDefault="0037409C" w:rsidP="00317C61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C61">
        <w:rPr>
          <w:rFonts w:ascii="Times New Roman" w:hAnsi="Times New Roman"/>
          <w:sz w:val="24"/>
          <w:szCs w:val="24"/>
        </w:rPr>
        <w:t xml:space="preserve">Доля объемов электрической энергии, выходящей из сети </w:t>
      </w:r>
      <w:r>
        <w:rPr>
          <w:rFonts w:ascii="Times New Roman" w:hAnsi="Times New Roman"/>
          <w:sz w:val="24"/>
          <w:szCs w:val="24"/>
        </w:rPr>
        <w:t xml:space="preserve">МУП «Горсвет» </w:t>
      </w:r>
      <w:r w:rsidRPr="00317C61">
        <w:rPr>
          <w:rFonts w:ascii="Times New Roman" w:hAnsi="Times New Roman"/>
          <w:sz w:val="24"/>
          <w:szCs w:val="24"/>
        </w:rPr>
        <w:t>и учитываемой с использованием приборов учета в общем объеме электрической энергии, выходящей из сетей</w:t>
      </w:r>
      <w:r>
        <w:rPr>
          <w:rFonts w:ascii="Times New Roman" w:hAnsi="Times New Roman"/>
          <w:sz w:val="24"/>
          <w:szCs w:val="24"/>
        </w:rPr>
        <w:t xml:space="preserve"> МУП «Горсвет»</w:t>
      </w:r>
      <w:r w:rsidRPr="00317C61">
        <w:rPr>
          <w:rFonts w:ascii="Times New Roman" w:hAnsi="Times New Roman"/>
          <w:sz w:val="24"/>
          <w:szCs w:val="24"/>
        </w:rPr>
        <w:t>.</w:t>
      </w:r>
    </w:p>
    <w:p w:rsidR="0037409C" w:rsidRPr="00317C61" w:rsidRDefault="0037409C" w:rsidP="00317C61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C61">
        <w:rPr>
          <w:rFonts w:ascii="Times New Roman" w:hAnsi="Times New Roman"/>
          <w:sz w:val="24"/>
          <w:szCs w:val="24"/>
        </w:rPr>
        <w:t xml:space="preserve">Доля объемов электрической энергии, выходящей из сетей </w:t>
      </w:r>
      <w:r>
        <w:rPr>
          <w:rFonts w:ascii="Times New Roman" w:hAnsi="Times New Roman"/>
          <w:sz w:val="24"/>
          <w:szCs w:val="24"/>
        </w:rPr>
        <w:t xml:space="preserve">МУП «Горсвет» </w:t>
      </w:r>
      <w:r w:rsidRPr="00317C61">
        <w:rPr>
          <w:rFonts w:ascii="Times New Roman" w:hAnsi="Times New Roman"/>
          <w:sz w:val="24"/>
          <w:szCs w:val="24"/>
        </w:rPr>
        <w:t>и учитываемой с использованием интервальных приборов учета электроэнергии с фиксацией профиля нагрузки или данных автоматизированной системы контроля и учета электроэнергии в общем объеме электрической энергии, выходящей из сетей</w:t>
      </w:r>
      <w:r>
        <w:rPr>
          <w:rFonts w:ascii="Times New Roman" w:hAnsi="Times New Roman"/>
          <w:sz w:val="24"/>
          <w:szCs w:val="24"/>
        </w:rPr>
        <w:t xml:space="preserve"> МУП «Горсвет»</w:t>
      </w:r>
      <w:r w:rsidRPr="00317C61">
        <w:rPr>
          <w:rFonts w:ascii="Times New Roman" w:hAnsi="Times New Roman"/>
          <w:sz w:val="24"/>
          <w:szCs w:val="24"/>
        </w:rPr>
        <w:t>.</w:t>
      </w:r>
    </w:p>
    <w:p w:rsidR="0037409C" w:rsidRDefault="0037409C" w:rsidP="00317C6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потребления энергоресурсов на содержание инфраструктуры (тепло-, водо-, электроснабжение производственных и административных зданий и сооружений). </w:t>
      </w:r>
    </w:p>
    <w:p w:rsidR="0037409C" w:rsidRDefault="0037409C" w:rsidP="00317C6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цель может быть достигнута решением следующих задач:</w:t>
      </w:r>
    </w:p>
    <w:p w:rsidR="0037409C" w:rsidRDefault="0037409C" w:rsidP="00E53F5F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энергосберегающего освещения, ремонт, реконструкция и утепление зданий и сооружений.</w:t>
      </w:r>
    </w:p>
    <w:p w:rsidR="0037409C" w:rsidRDefault="0037409C" w:rsidP="00E53F5F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D62B9"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sz w:val="24"/>
          <w:szCs w:val="24"/>
        </w:rPr>
        <w:t>ц</w:t>
      </w:r>
      <w:r w:rsidRPr="003D62B9">
        <w:rPr>
          <w:rFonts w:ascii="Times New Roman" w:hAnsi="Times New Roman"/>
          <w:sz w:val="24"/>
          <w:szCs w:val="24"/>
        </w:rPr>
        <w:t>елевых принимаются следующие показатели:</w:t>
      </w:r>
    </w:p>
    <w:p w:rsidR="0037409C" w:rsidRPr="00690000" w:rsidRDefault="0037409C" w:rsidP="00E53F5F">
      <w:pPr>
        <w:pStyle w:val="ListParagraph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7FF">
        <w:rPr>
          <w:rFonts w:ascii="Times New Roman" w:hAnsi="Times New Roman"/>
          <w:i/>
          <w:sz w:val="24"/>
          <w:szCs w:val="24"/>
        </w:rPr>
        <w:t>Динамика изменения фа</w:t>
      </w:r>
      <w:r>
        <w:rPr>
          <w:rFonts w:ascii="Times New Roman" w:hAnsi="Times New Roman"/>
          <w:i/>
          <w:sz w:val="24"/>
          <w:szCs w:val="24"/>
        </w:rPr>
        <w:t xml:space="preserve">ктического потребления </w:t>
      </w:r>
      <w:r w:rsidRPr="00C127FF">
        <w:rPr>
          <w:rFonts w:ascii="Times New Roman" w:hAnsi="Times New Roman"/>
          <w:i/>
          <w:sz w:val="24"/>
          <w:szCs w:val="24"/>
        </w:rPr>
        <w:t xml:space="preserve">энергии </w:t>
      </w:r>
      <w:r>
        <w:rPr>
          <w:rFonts w:ascii="Times New Roman" w:hAnsi="Times New Roman"/>
          <w:i/>
          <w:sz w:val="24"/>
          <w:szCs w:val="24"/>
        </w:rPr>
        <w:t xml:space="preserve">на обогрев и горячее водоснабжение производственных и административных зданий с учетом температуры наружного воздуха. </w:t>
      </w:r>
    </w:p>
    <w:p w:rsidR="0037409C" w:rsidRDefault="0037409C" w:rsidP="00317C6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энергетического обследования зданий и сооружений МУП «Горсвет» с получением энергетических паспортов.</w:t>
      </w:r>
    </w:p>
    <w:p w:rsidR="0037409C" w:rsidRDefault="0037409C" w:rsidP="00317C6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данной цели относятся следующие задачи:</w:t>
      </w:r>
    </w:p>
    <w:p w:rsidR="0037409C" w:rsidRDefault="0037409C" w:rsidP="00E53F5F">
      <w:pPr>
        <w:pStyle w:val="ListParagraph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энергетических обследований всех зданий и сооружений Филиала.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62B9"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sz w:val="24"/>
          <w:szCs w:val="24"/>
        </w:rPr>
        <w:t>ц</w:t>
      </w:r>
      <w:r w:rsidRPr="003D62B9">
        <w:rPr>
          <w:rFonts w:ascii="Times New Roman" w:hAnsi="Times New Roman"/>
          <w:sz w:val="24"/>
          <w:szCs w:val="24"/>
        </w:rPr>
        <w:t>елевых принимаются следующие показатели:</w:t>
      </w:r>
    </w:p>
    <w:p w:rsidR="0037409C" w:rsidRPr="00BC0B88" w:rsidRDefault="0037409C" w:rsidP="00E53F5F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Доля зданий и сооружений </w:t>
      </w:r>
      <w:r w:rsidRPr="00637DAD">
        <w:rPr>
          <w:rFonts w:ascii="Times New Roman" w:hAnsi="Times New Roman"/>
          <w:i/>
          <w:sz w:val="24"/>
          <w:szCs w:val="24"/>
        </w:rPr>
        <w:t>МУП «Горсвет»</w:t>
      </w:r>
      <w:r>
        <w:rPr>
          <w:rFonts w:ascii="Times New Roman" w:hAnsi="Times New Roman"/>
          <w:i/>
          <w:sz w:val="24"/>
          <w:szCs w:val="24"/>
        </w:rPr>
        <w:t>, включенных в энергетический паспорт в соответствии с требованиями действующего законодательства.</w:t>
      </w:r>
    </w:p>
    <w:p w:rsidR="0037409C" w:rsidRDefault="0037409C" w:rsidP="008F5A9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409C" w:rsidRDefault="0037409C" w:rsidP="00F94D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2C4">
        <w:rPr>
          <w:rFonts w:ascii="Times New Roman" w:hAnsi="Times New Roman"/>
          <w:b/>
          <w:sz w:val="24"/>
          <w:szCs w:val="24"/>
        </w:rPr>
        <w:t>Анализ состояния и перспективы развития организации.</w:t>
      </w:r>
    </w:p>
    <w:p w:rsidR="0037409C" w:rsidRPr="00E53F5F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проблемам МУП «Горсвет», относящимся к области энергоэффективности и энергосбережения относятся: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Моральный и физический износ оборудования электросетевого хозяйства МУП «Горсвет», используемого для передачи электрической энергии. Изготовленное и смонтированное в 60-80-х годах прошлого века оборудование (трансформаторы, выключатели, реакторы и т.д.) имеет характеристики, не отвечающие современным требованиям энергоэффективности. Решение – постепенная замена/модернизация в рамках инвестиционной программы МУП «Горсвет» устаревшего оборудования</w:t>
      </w:r>
    </w:p>
    <w:p w:rsidR="0037409C" w:rsidRPr="00637DAD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  <w:highlight w:val="yellow"/>
        </w:rPr>
      </w:pPr>
      <w:r w:rsidRPr="00637DAD">
        <w:rPr>
          <w:rFonts w:ascii="Times New Roman" w:hAnsi="Times New Roman"/>
          <w:sz w:val="24"/>
          <w:szCs w:val="24"/>
          <w:highlight w:val="yellow"/>
        </w:rPr>
        <w:t>Неудовлетворительные схемные решения, ухудшающие надежность электроснабжения (одноцепные радиальные сети 110 кВ, проходящие в труднодоступной местности, большое количество однотрансформаторных подстанций и т.п.)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 место перекрестное субсидирование в части тарифов на электроэнергию, когда часть потребителей покупают электроэнергию по заниженным тарифам, не стимулирующим к внедрению энергосберегающих технологий. К данной проблеме можно отнести утвержденные ниже фактического потребления нормативы потребления коммунальной услуги по электроснабжению, что делает для граждан-потребителей более выгодным расчет за потребляемую электроэнергию в отсутствие приборов учета. Решение – ликвидация «перекрестки» и установление нормативов потребления коммунальной услуги в размере, соответствующем фактическому потреблению электрической энергии гражданами-потребителями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Слабая нормативная и законодательная база в части работы с потребителями услуг по передаче электроэнергии, выражающаяся в том, что потребитель никоим образом не стимулируется к соблюдению устанавливаемых для него МУП «Горсвет» режимов потребления/генерации реактивной энергии</w:t>
      </w:r>
    </w:p>
    <w:p w:rsidR="0037409C" w:rsidRPr="00E53F5F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Нежелание организаций, осуществляющих управление многоквартирными домами, переходить на расчеты за передаваемую в многоквартирные дома (далее МКД) электроэнергию по общедомовым (коллективным) приборам учета, уже установленным МУП «Горсвет» в ряде населенных пунктов Республики Коми. При этом управляющие компании и жильцы МКД не заинтересованы в снижении потерь электроэнергии во внутридомовых сетях данных МКД.</w:t>
      </w:r>
    </w:p>
    <w:p w:rsidR="0037409C" w:rsidRDefault="0037409C" w:rsidP="00FA6FE7">
      <w:pPr>
        <w:pStyle w:val="ListParagraph"/>
        <w:spacing w:after="0" w:line="240" w:lineRule="auto"/>
        <w:ind w:left="1195"/>
        <w:jc w:val="both"/>
        <w:rPr>
          <w:rFonts w:ascii="Times New Roman" w:hAnsi="Times New Roman"/>
          <w:sz w:val="24"/>
          <w:szCs w:val="24"/>
        </w:rPr>
      </w:pPr>
    </w:p>
    <w:p w:rsidR="0037409C" w:rsidRPr="002F2C39" w:rsidRDefault="0037409C" w:rsidP="00E53F5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6FE7">
        <w:rPr>
          <w:rFonts w:ascii="Times New Roman" w:hAnsi="Times New Roman"/>
          <w:b/>
          <w:sz w:val="24"/>
          <w:szCs w:val="24"/>
        </w:rPr>
        <w:t>Основные направления энергосбережения и повышения энергетической эффективности, их обоснование.</w:t>
      </w:r>
    </w:p>
    <w:p w:rsidR="0037409C" w:rsidRPr="002F2C39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73C11">
        <w:rPr>
          <w:rFonts w:ascii="Times New Roman" w:hAnsi="Times New Roman"/>
          <w:sz w:val="24"/>
          <w:szCs w:val="24"/>
        </w:rPr>
        <w:t>Основными и наиболее важными направлениями деятельности</w:t>
      </w:r>
      <w:r>
        <w:rPr>
          <w:rFonts w:ascii="Times New Roman" w:hAnsi="Times New Roman"/>
          <w:sz w:val="24"/>
          <w:szCs w:val="24"/>
        </w:rPr>
        <w:t xml:space="preserve"> МУП «Горсвет»</w:t>
      </w:r>
      <w:r w:rsidRPr="00773C11">
        <w:rPr>
          <w:rFonts w:ascii="Times New Roman" w:hAnsi="Times New Roman"/>
          <w:sz w:val="24"/>
          <w:szCs w:val="24"/>
        </w:rPr>
        <w:t>, непосредственно влияющими на энергосбережение и повышение энергетической эффективности являются: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Оптимизация режимов работы распределительных сетей и повышение надежности электроснабжения. 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направление охватывает широкий спектр задач, в т.ч. связанных с инвестиционной деятельностью МУП «Горсвет» в части реконструкций с заменой электрооборудования объектов электросетевого хозяйства МУП «Горсвет». Оптимизация режимов работы, схем электроснабжения, а также замена устаревшего оборудования ведет к снижению потерь электроэнергии как напрямую, так и косвенно, уменьшая вероятность аварийных режимов работы, которые ведут к увеличению потерь электроэнергии при передаче, а также в связи с необходимостью использования резервных источников питания (дизельные электростанции).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самонесущих изолированных проводов. 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данного мероприятия позволяет увеличить надежность электроснабжения: уменьшить вероятность короткого замыкания, возникновения токов утечек.  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несимметричности нагрузки (выравнивание нагрузки). 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48CC">
        <w:rPr>
          <w:rFonts w:ascii="Times New Roman" w:hAnsi="Times New Roman"/>
          <w:sz w:val="24"/>
          <w:szCs w:val="24"/>
        </w:rPr>
        <w:t>При возникновении несимметричности нагрузки на фазах возникают дополнительные потери в связи с появлением тока в «нулевом» проводе, а также в связи с дополнительными потерями в трансформаторе при возникновении токов нулевой последовательности. Указанные факторы не только увеличивают потери электроэнергии, а также негативно влияют на защитную автоматику от коротких замыканий, ведут к перегреву трансформатора, снижая надежность и срок его работы.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Рациональная загрузка трансформаторов (своевременная замена, сезонные отключения).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трансформатор работает в перегруженном или недогруженном состоянии, возникают дополнительные потери электроэнергии в трансформаторе.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Компенсация реактивной мощности в сетях.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реактивной мощности обусловлено спецификой работы электрооборудования потребителей. При потреблении реактивной мощности электроустановками потребителя возникают дополнительные потери в распределительной сети.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интегральных приборов учета электроэнергии у потребителей.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прибора учета (расчет по нормативу или несоответствие имеющегося прибора учета требованиям Российского законодательства к расчетному учету) не способствует энергосбережению со стороны потребителя, при этом величина норматива значительно меньше фактического объема потребляемой электроэнергии.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приборов общедомового учета в многоквартирных домах (далее – МКД) и выносных приборов учета в индивидуальном жилом секторе позволяет стимулировать потребителей к применению энергосберегающих технологий в местах общего пользования.  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32A3">
        <w:rPr>
          <w:rFonts w:ascii="Times New Roman" w:hAnsi="Times New Roman"/>
          <w:sz w:val="24"/>
          <w:szCs w:val="24"/>
        </w:rPr>
        <w:t>Установка интервальных приборов учета электроэнергии с фиксацией профиля нагрузки или данных автоматизированной системы контроля и учета электроэнергии</w:t>
      </w:r>
      <w:r>
        <w:rPr>
          <w:rFonts w:ascii="Times New Roman" w:hAnsi="Times New Roman"/>
          <w:sz w:val="24"/>
          <w:szCs w:val="24"/>
        </w:rPr>
        <w:t>, в том числе реактивной.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Интервальные приборы</w:t>
      </w:r>
      <w:r w:rsidRPr="00D932A3">
        <w:rPr>
          <w:rFonts w:ascii="Times New Roman" w:hAnsi="Times New Roman"/>
          <w:sz w:val="24"/>
          <w:szCs w:val="24"/>
        </w:rPr>
        <w:t xml:space="preserve"> учета электроэнергии с фиксацией профиля нагрузки</w:t>
      </w:r>
      <w:r>
        <w:rPr>
          <w:rFonts w:ascii="Times New Roman" w:hAnsi="Times New Roman"/>
          <w:sz w:val="24"/>
          <w:szCs w:val="24"/>
        </w:rPr>
        <w:t xml:space="preserve"> позволяют рассчитываться по двуставочному тарифу, складывающемуся из объема потребленной электроэнергии и использованной мощности. Данный вид расчета стимулирует потребителей к снижению нагрузки в период пиковых суточных нагрузок и увеличению нагрузки в режиме малых нагрузок, что приводит к уменьшению потерь электроэнергии при передаче по распределительным сетям и увеличивает надежность электроснабжения. Функция учета реактивной мощности позволяет определить необходимость привлечения потребителя к регулированию реактивной мощности. 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энергосберегающего освещения, ремонт, реконструкция и утепление зданий и сооружений.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Энергосберегающее освещение и утепление, позволяет повысить энергоэффективность инфраструктуры.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энергетического обследования зданий и сооружений МУП «Горсвет» с получением энергетических паспортов.</w:t>
      </w:r>
    </w:p>
    <w:p w:rsidR="0037409C" w:rsidRPr="00B348C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энергетических обследований позволяет выявить потенциал повышения энергоэффективности, конкретизировать мероприятия по повышению энергоэффективности и на основе полученных результатов составить финансово-экономическое обоснование для каждого объекта обследований. </w:t>
      </w:r>
    </w:p>
    <w:p w:rsidR="0037409C" w:rsidRDefault="0037409C" w:rsidP="00457147">
      <w:pPr>
        <w:pStyle w:val="ListParagraph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E53F5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7147">
        <w:rPr>
          <w:rFonts w:ascii="Times New Roman" w:hAnsi="Times New Roman"/>
          <w:b/>
          <w:sz w:val="24"/>
          <w:szCs w:val="24"/>
        </w:rPr>
        <w:t>Механизм реализации, система мониторинга, управления и контроля хода выполнения Программы.</w:t>
      </w:r>
    </w:p>
    <w:p w:rsidR="0037409C" w:rsidRDefault="0037409C" w:rsidP="00E53F5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7147">
        <w:rPr>
          <w:rFonts w:ascii="Times New Roman" w:hAnsi="Times New Roman"/>
          <w:sz w:val="24"/>
          <w:szCs w:val="24"/>
        </w:rPr>
        <w:t xml:space="preserve">Для организации выполнения данной Программы </w:t>
      </w:r>
      <w:r>
        <w:rPr>
          <w:rFonts w:ascii="Times New Roman" w:hAnsi="Times New Roman"/>
          <w:sz w:val="24"/>
          <w:szCs w:val="24"/>
        </w:rPr>
        <w:t>и достижения поставленной цели по повышению энергетической эффективности деятельности МУП «Горсвет» предполагается выполнение ряда мер, направленных на реализацию данной Программы: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внутреннего распорядительного документа, регламентирующего возложение ответственности на конкретных должностных лиц за реализацию конкретных мероприятий, указанных в программе.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стимулирующих показателей в части премирования персонала, зависящих от реализации мероприятий по повышению энергоэффективности.  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организационной структуры предприятия с созданием рабочей группы по реализации данной Программы, руководитель которой будет иметь право привлекать необходимый персонал для решения задач по энергосбережению и повышению энергетической эффективности из других структурных подразделений</w:t>
      </w:r>
      <w:r w:rsidRPr="00B02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 «Горсвет».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(анализ) со стороны ответственных лиц динамики контролируемых производственных показателей.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Отчетность о выполнении установленных Программой показателей.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выполнением установленных Программой целевых показателей.</w:t>
      </w:r>
    </w:p>
    <w:p w:rsidR="0037409C" w:rsidRDefault="0037409C" w:rsidP="00E53F5F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Ежегодная корректировка Программы по результатам деятельности по утвержденным Программой направлениям.</w:t>
      </w:r>
    </w:p>
    <w:p w:rsidR="0037409C" w:rsidRPr="00852ED3" w:rsidRDefault="0037409C" w:rsidP="00852ED3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E53F5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52ED3">
        <w:rPr>
          <w:rFonts w:ascii="Times New Roman" w:hAnsi="Times New Roman"/>
          <w:b/>
          <w:sz w:val="24"/>
          <w:szCs w:val="24"/>
        </w:rPr>
        <w:t>Анализ потребления ресурсов за предыдущие 3 года и прогноз потребления  энергетических ресурсов на соответствующую перспективу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409C" w:rsidRDefault="0037409C" w:rsidP="00310A8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52ED3">
        <w:rPr>
          <w:rFonts w:ascii="Times New Roman" w:hAnsi="Times New Roman"/>
          <w:sz w:val="24"/>
          <w:szCs w:val="24"/>
        </w:rPr>
        <w:t>См. Приложение 1</w:t>
      </w:r>
      <w:r>
        <w:rPr>
          <w:rFonts w:ascii="Times New Roman" w:hAnsi="Times New Roman"/>
          <w:sz w:val="24"/>
          <w:szCs w:val="24"/>
        </w:rPr>
        <w:t xml:space="preserve"> к настоящему Программе.</w:t>
      </w:r>
    </w:p>
    <w:p w:rsidR="0037409C" w:rsidRDefault="0037409C" w:rsidP="00852E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852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ED3">
        <w:rPr>
          <w:rFonts w:ascii="Times New Roman" w:hAnsi="Times New Roman"/>
          <w:b/>
          <w:sz w:val="24"/>
          <w:szCs w:val="24"/>
        </w:rPr>
        <w:t>Перечень целевых показателей энергосбережения и повышения энергетической эффективности, достижение которых обеспечивается в результате реализации соответствующей Программы по соответствующему виду деятельности предприятия, и их значения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409C" w:rsidRDefault="0037409C" w:rsidP="004A7663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52ED3">
        <w:rPr>
          <w:rFonts w:ascii="Times New Roman" w:hAnsi="Times New Roman"/>
          <w:sz w:val="24"/>
          <w:szCs w:val="24"/>
        </w:rPr>
        <w:t>См.</w:t>
      </w:r>
      <w:r>
        <w:rPr>
          <w:rFonts w:ascii="Times New Roman" w:hAnsi="Times New Roman"/>
          <w:sz w:val="24"/>
          <w:szCs w:val="24"/>
        </w:rPr>
        <w:t xml:space="preserve"> Приложение 2 к настоящему Программе.</w:t>
      </w:r>
    </w:p>
    <w:p w:rsidR="0037409C" w:rsidRDefault="0037409C" w:rsidP="00852E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09C" w:rsidRPr="00852ED3" w:rsidRDefault="0037409C" w:rsidP="00852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ED3">
        <w:rPr>
          <w:rFonts w:ascii="Times New Roman" w:hAnsi="Times New Roman"/>
          <w:b/>
          <w:sz w:val="24"/>
          <w:szCs w:val="24"/>
        </w:rPr>
        <w:t>Перечень мероприятий по энергосбережению и повышению энергетической эффективности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409C" w:rsidRDefault="0037409C" w:rsidP="004A7663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52ED3">
        <w:rPr>
          <w:rFonts w:ascii="Times New Roman" w:hAnsi="Times New Roman"/>
          <w:sz w:val="24"/>
          <w:szCs w:val="24"/>
        </w:rPr>
        <w:t>См.</w:t>
      </w:r>
      <w:r>
        <w:rPr>
          <w:rFonts w:ascii="Times New Roman" w:hAnsi="Times New Roman"/>
          <w:sz w:val="24"/>
          <w:szCs w:val="24"/>
        </w:rPr>
        <w:t xml:space="preserve"> Приложение 3 к настоящему Программе.</w:t>
      </w:r>
    </w:p>
    <w:p w:rsidR="0037409C" w:rsidRDefault="0037409C" w:rsidP="00852E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852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ED3">
        <w:rPr>
          <w:rFonts w:ascii="Times New Roman" w:hAnsi="Times New Roman"/>
          <w:b/>
          <w:sz w:val="24"/>
          <w:szCs w:val="24"/>
        </w:rPr>
        <w:t>Источники финансирования мероприятий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409C" w:rsidRPr="00A32A5C" w:rsidRDefault="0037409C" w:rsidP="00A32A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663">
        <w:rPr>
          <w:rFonts w:ascii="Times New Roman" w:hAnsi="Times New Roman"/>
          <w:sz w:val="24"/>
          <w:szCs w:val="24"/>
        </w:rPr>
        <w:t xml:space="preserve">См. Приложение </w:t>
      </w:r>
      <w:r>
        <w:rPr>
          <w:rFonts w:ascii="Times New Roman" w:hAnsi="Times New Roman"/>
          <w:sz w:val="24"/>
          <w:szCs w:val="24"/>
        </w:rPr>
        <w:t>4 к настоящему Программе.</w:t>
      </w:r>
    </w:p>
    <w:p w:rsidR="0037409C" w:rsidRDefault="0037409C" w:rsidP="00CD40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088">
        <w:rPr>
          <w:rFonts w:ascii="Times New Roman" w:hAnsi="Times New Roman"/>
          <w:b/>
          <w:sz w:val="24"/>
          <w:szCs w:val="24"/>
        </w:rPr>
        <w:t>Тарифные последствия реализации Программы.</w:t>
      </w:r>
    </w:p>
    <w:p w:rsidR="0037409C" w:rsidRPr="004A7663" w:rsidRDefault="0037409C" w:rsidP="004A7663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A7663">
        <w:rPr>
          <w:rFonts w:ascii="Times New Roman" w:hAnsi="Times New Roman"/>
          <w:sz w:val="24"/>
          <w:szCs w:val="24"/>
        </w:rPr>
        <w:t xml:space="preserve">См. Приложение </w:t>
      </w:r>
      <w:r>
        <w:rPr>
          <w:rFonts w:ascii="Times New Roman" w:hAnsi="Times New Roman"/>
          <w:sz w:val="24"/>
          <w:szCs w:val="24"/>
        </w:rPr>
        <w:t>5</w:t>
      </w:r>
      <w:r w:rsidRPr="004A7663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Программе</w:t>
      </w:r>
      <w:r w:rsidRPr="004A7663">
        <w:rPr>
          <w:rFonts w:ascii="Times New Roman" w:hAnsi="Times New Roman"/>
          <w:sz w:val="24"/>
          <w:szCs w:val="24"/>
        </w:rPr>
        <w:t>.</w:t>
      </w:r>
    </w:p>
    <w:p w:rsidR="0037409C" w:rsidRDefault="0037409C" w:rsidP="005445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409C" w:rsidRPr="00852ED3" w:rsidRDefault="0037409C" w:rsidP="005445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409C" w:rsidRDefault="0037409C" w:rsidP="00BD288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Программе:</w:t>
      </w:r>
    </w:p>
    <w:p w:rsidR="0037409C" w:rsidRDefault="0037409C" w:rsidP="00BD288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BD28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83">
        <w:rPr>
          <w:rFonts w:ascii="Times New Roman" w:hAnsi="Times New Roman"/>
          <w:sz w:val="24"/>
          <w:szCs w:val="24"/>
        </w:rPr>
        <w:t xml:space="preserve">Анализ деятельности за предыдущие 3 года и прогноз </w:t>
      </w:r>
      <w:r>
        <w:rPr>
          <w:rFonts w:ascii="Times New Roman" w:hAnsi="Times New Roman"/>
          <w:sz w:val="24"/>
          <w:szCs w:val="24"/>
        </w:rPr>
        <w:t xml:space="preserve">потребления </w:t>
      </w:r>
      <w:r w:rsidRPr="00BD2883">
        <w:rPr>
          <w:rFonts w:ascii="Times New Roman" w:hAnsi="Times New Roman"/>
          <w:sz w:val="24"/>
          <w:szCs w:val="24"/>
        </w:rPr>
        <w:t>энергетических ресурсов на соответствующую перспективу</w:t>
      </w:r>
      <w:r>
        <w:rPr>
          <w:rFonts w:ascii="Times New Roman" w:hAnsi="Times New Roman"/>
          <w:sz w:val="24"/>
          <w:szCs w:val="24"/>
        </w:rPr>
        <w:t>;</w:t>
      </w:r>
    </w:p>
    <w:p w:rsidR="0037409C" w:rsidRDefault="0037409C" w:rsidP="00BD288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409C" w:rsidRPr="00BD2883" w:rsidRDefault="0037409C" w:rsidP="00BD28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83">
        <w:rPr>
          <w:rFonts w:ascii="Times New Roman" w:hAnsi="Times New Roman"/>
          <w:sz w:val="24"/>
          <w:szCs w:val="24"/>
        </w:rPr>
        <w:t>Перечень целевых показателей энергосбережения и повышения энергетической эффективности, достижение которых обеспечивается в результате реализации соответствующей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37409C" w:rsidRDefault="0037409C" w:rsidP="00BD288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409C" w:rsidRDefault="0037409C" w:rsidP="00BD28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83">
        <w:rPr>
          <w:rFonts w:ascii="Times New Roman" w:hAnsi="Times New Roman"/>
          <w:sz w:val="24"/>
          <w:szCs w:val="24"/>
        </w:rPr>
        <w:t>Перечень мероприятий по энергосбережению и повышению энергетической эффективности</w:t>
      </w:r>
      <w:r>
        <w:rPr>
          <w:rFonts w:ascii="Times New Roman" w:hAnsi="Times New Roman"/>
          <w:sz w:val="24"/>
          <w:szCs w:val="24"/>
        </w:rPr>
        <w:t>;</w:t>
      </w:r>
    </w:p>
    <w:p w:rsidR="0037409C" w:rsidRPr="004A7663" w:rsidRDefault="0037409C" w:rsidP="004A7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9C" w:rsidRPr="00BD2883" w:rsidRDefault="0037409C" w:rsidP="00BD28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83">
        <w:rPr>
          <w:rFonts w:ascii="Times New Roman" w:hAnsi="Times New Roman"/>
          <w:sz w:val="24"/>
          <w:szCs w:val="24"/>
        </w:rPr>
        <w:t xml:space="preserve"> </w:t>
      </w:r>
      <w:r w:rsidRPr="004A7663">
        <w:rPr>
          <w:rFonts w:ascii="Times New Roman" w:hAnsi="Times New Roman"/>
          <w:sz w:val="24"/>
          <w:szCs w:val="24"/>
        </w:rPr>
        <w:t>Источники финансирования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37409C" w:rsidRDefault="0037409C" w:rsidP="00BD2883">
      <w:pPr>
        <w:pStyle w:val="ListParagraph"/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</w:p>
    <w:p w:rsidR="0037409C" w:rsidRDefault="0037409C" w:rsidP="00BD28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Тарифные последствия;</w:t>
      </w:r>
    </w:p>
    <w:p w:rsidR="0037409C" w:rsidRDefault="0037409C" w:rsidP="00BD288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409C" w:rsidRPr="00BD2883" w:rsidRDefault="0037409C" w:rsidP="00BD288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409C" w:rsidRPr="00BD2883" w:rsidSect="0055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9C" w:rsidRDefault="0037409C" w:rsidP="006C609F">
      <w:pPr>
        <w:spacing w:after="0" w:line="240" w:lineRule="auto"/>
      </w:pPr>
      <w:r>
        <w:separator/>
      </w:r>
    </w:p>
  </w:endnote>
  <w:endnote w:type="continuationSeparator" w:id="0">
    <w:p w:rsidR="0037409C" w:rsidRDefault="0037409C" w:rsidP="006C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9C" w:rsidRDefault="0037409C" w:rsidP="006C609F">
      <w:pPr>
        <w:spacing w:after="0" w:line="240" w:lineRule="auto"/>
      </w:pPr>
      <w:r>
        <w:separator/>
      </w:r>
    </w:p>
  </w:footnote>
  <w:footnote w:type="continuationSeparator" w:id="0">
    <w:p w:rsidR="0037409C" w:rsidRDefault="0037409C" w:rsidP="006C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784"/>
    <w:multiLevelType w:val="hybridMultilevel"/>
    <w:tmpl w:val="E2C67A7C"/>
    <w:lvl w:ilvl="0" w:tplc="5066BF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0EFE5DC8"/>
    <w:multiLevelType w:val="multilevel"/>
    <w:tmpl w:val="F550A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369580F"/>
    <w:multiLevelType w:val="hybridMultilevel"/>
    <w:tmpl w:val="EB802092"/>
    <w:lvl w:ilvl="0" w:tplc="0419000F">
      <w:start w:val="1"/>
      <w:numFmt w:val="decimal"/>
      <w:lvlText w:val="%1."/>
      <w:lvlJc w:val="left"/>
      <w:pPr>
        <w:ind w:left="26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24" w:hanging="180"/>
      </w:pPr>
      <w:rPr>
        <w:rFonts w:cs="Times New Roman"/>
      </w:rPr>
    </w:lvl>
  </w:abstractNum>
  <w:abstractNum w:abstractNumId="3">
    <w:nsid w:val="1E74745B"/>
    <w:multiLevelType w:val="hybridMultilevel"/>
    <w:tmpl w:val="3A68F1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2FE4"/>
    <w:multiLevelType w:val="hybridMultilevel"/>
    <w:tmpl w:val="3FECCC98"/>
    <w:lvl w:ilvl="0" w:tplc="5066BF2E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</w:rPr>
    </w:lvl>
    <w:lvl w:ilvl="1" w:tplc="5066BF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9DC28BBA">
      <w:start w:val="1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45D36"/>
    <w:multiLevelType w:val="hybridMultilevel"/>
    <w:tmpl w:val="6D8636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E26A7B"/>
    <w:multiLevelType w:val="hybridMultilevel"/>
    <w:tmpl w:val="58B0DADA"/>
    <w:lvl w:ilvl="0" w:tplc="5066BF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37404F5B"/>
    <w:multiLevelType w:val="multilevel"/>
    <w:tmpl w:val="19C01B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30B21A9"/>
    <w:multiLevelType w:val="hybridMultilevel"/>
    <w:tmpl w:val="C978B9F4"/>
    <w:lvl w:ilvl="0" w:tplc="5066BF2E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9">
    <w:nsid w:val="56BA6242"/>
    <w:multiLevelType w:val="multilevel"/>
    <w:tmpl w:val="9432D0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64206911"/>
    <w:multiLevelType w:val="hybridMultilevel"/>
    <w:tmpl w:val="904083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73"/>
    <w:rsid w:val="000006A2"/>
    <w:rsid w:val="000018A8"/>
    <w:rsid w:val="0000233C"/>
    <w:rsid w:val="00005AF6"/>
    <w:rsid w:val="000272C4"/>
    <w:rsid w:val="00045139"/>
    <w:rsid w:val="00055C89"/>
    <w:rsid w:val="00065563"/>
    <w:rsid w:val="00067380"/>
    <w:rsid w:val="00072CEE"/>
    <w:rsid w:val="0007357F"/>
    <w:rsid w:val="00073646"/>
    <w:rsid w:val="00091032"/>
    <w:rsid w:val="00092F26"/>
    <w:rsid w:val="00094B02"/>
    <w:rsid w:val="000C276C"/>
    <w:rsid w:val="000C7599"/>
    <w:rsid w:val="000D1551"/>
    <w:rsid w:val="00106D5B"/>
    <w:rsid w:val="0012414E"/>
    <w:rsid w:val="00134C8F"/>
    <w:rsid w:val="00153D3E"/>
    <w:rsid w:val="00175CB8"/>
    <w:rsid w:val="00182D4F"/>
    <w:rsid w:val="001847E2"/>
    <w:rsid w:val="001A2AB6"/>
    <w:rsid w:val="001B315D"/>
    <w:rsid w:val="001C2880"/>
    <w:rsid w:val="001C2FBE"/>
    <w:rsid w:val="001C7202"/>
    <w:rsid w:val="001C7C61"/>
    <w:rsid w:val="001D392E"/>
    <w:rsid w:val="001D61D2"/>
    <w:rsid w:val="001F2937"/>
    <w:rsid w:val="001F3D09"/>
    <w:rsid w:val="001F7242"/>
    <w:rsid w:val="002034D3"/>
    <w:rsid w:val="00205702"/>
    <w:rsid w:val="002420A1"/>
    <w:rsid w:val="002521F6"/>
    <w:rsid w:val="0025353C"/>
    <w:rsid w:val="00253563"/>
    <w:rsid w:val="00255EB2"/>
    <w:rsid w:val="002657D3"/>
    <w:rsid w:val="00282D59"/>
    <w:rsid w:val="002A3810"/>
    <w:rsid w:val="002C3A2B"/>
    <w:rsid w:val="002D24E2"/>
    <w:rsid w:val="002E0E54"/>
    <w:rsid w:val="002E3632"/>
    <w:rsid w:val="002E5916"/>
    <w:rsid w:val="002F2C39"/>
    <w:rsid w:val="002F2FA5"/>
    <w:rsid w:val="00310A8E"/>
    <w:rsid w:val="00317C61"/>
    <w:rsid w:val="003448F7"/>
    <w:rsid w:val="00352A1E"/>
    <w:rsid w:val="003612B5"/>
    <w:rsid w:val="00366A71"/>
    <w:rsid w:val="0037409C"/>
    <w:rsid w:val="0038284E"/>
    <w:rsid w:val="003922E3"/>
    <w:rsid w:val="00392956"/>
    <w:rsid w:val="003930DD"/>
    <w:rsid w:val="003B6EFB"/>
    <w:rsid w:val="003D62B9"/>
    <w:rsid w:val="003E3317"/>
    <w:rsid w:val="003E4981"/>
    <w:rsid w:val="003E5CB1"/>
    <w:rsid w:val="003F059F"/>
    <w:rsid w:val="004016A3"/>
    <w:rsid w:val="0041326D"/>
    <w:rsid w:val="004160CB"/>
    <w:rsid w:val="00427ADA"/>
    <w:rsid w:val="0043020D"/>
    <w:rsid w:val="004521CA"/>
    <w:rsid w:val="00452B15"/>
    <w:rsid w:val="004542AF"/>
    <w:rsid w:val="004557C6"/>
    <w:rsid w:val="00457147"/>
    <w:rsid w:val="004605B8"/>
    <w:rsid w:val="004949BE"/>
    <w:rsid w:val="00494C19"/>
    <w:rsid w:val="004A053A"/>
    <w:rsid w:val="004A1973"/>
    <w:rsid w:val="004A7663"/>
    <w:rsid w:val="004B0CC5"/>
    <w:rsid w:val="004B3B4D"/>
    <w:rsid w:val="004B55F4"/>
    <w:rsid w:val="004B72FB"/>
    <w:rsid w:val="004C4E6F"/>
    <w:rsid w:val="004D12C8"/>
    <w:rsid w:val="004E580F"/>
    <w:rsid w:val="004E717A"/>
    <w:rsid w:val="005049B4"/>
    <w:rsid w:val="00514734"/>
    <w:rsid w:val="00515535"/>
    <w:rsid w:val="00541C65"/>
    <w:rsid w:val="005445C6"/>
    <w:rsid w:val="005554FE"/>
    <w:rsid w:val="00557BCF"/>
    <w:rsid w:val="00565C8F"/>
    <w:rsid w:val="005915C9"/>
    <w:rsid w:val="005B14BF"/>
    <w:rsid w:val="005C4EDC"/>
    <w:rsid w:val="005C5F99"/>
    <w:rsid w:val="005D111F"/>
    <w:rsid w:val="005F1FC0"/>
    <w:rsid w:val="005F59D8"/>
    <w:rsid w:val="00606A8F"/>
    <w:rsid w:val="0061469F"/>
    <w:rsid w:val="00621CE0"/>
    <w:rsid w:val="00625EA3"/>
    <w:rsid w:val="00626283"/>
    <w:rsid w:val="00626310"/>
    <w:rsid w:val="00637DAD"/>
    <w:rsid w:val="0064008C"/>
    <w:rsid w:val="00664C48"/>
    <w:rsid w:val="00690000"/>
    <w:rsid w:val="00690C54"/>
    <w:rsid w:val="0069178F"/>
    <w:rsid w:val="00694439"/>
    <w:rsid w:val="00697EA5"/>
    <w:rsid w:val="006A72CF"/>
    <w:rsid w:val="006C4B31"/>
    <w:rsid w:val="006C609F"/>
    <w:rsid w:val="006C7CCF"/>
    <w:rsid w:val="006F7194"/>
    <w:rsid w:val="00723773"/>
    <w:rsid w:val="00745C15"/>
    <w:rsid w:val="007500EF"/>
    <w:rsid w:val="00773C11"/>
    <w:rsid w:val="00794B22"/>
    <w:rsid w:val="007A247D"/>
    <w:rsid w:val="007A6C3F"/>
    <w:rsid w:val="007B30E1"/>
    <w:rsid w:val="007E06BB"/>
    <w:rsid w:val="007E3C81"/>
    <w:rsid w:val="0081312C"/>
    <w:rsid w:val="008173A1"/>
    <w:rsid w:val="00852ED3"/>
    <w:rsid w:val="0086166E"/>
    <w:rsid w:val="00870523"/>
    <w:rsid w:val="00870595"/>
    <w:rsid w:val="00891DB6"/>
    <w:rsid w:val="008B032E"/>
    <w:rsid w:val="008D65D6"/>
    <w:rsid w:val="008F5A92"/>
    <w:rsid w:val="008F6A2F"/>
    <w:rsid w:val="008F71DC"/>
    <w:rsid w:val="008F791B"/>
    <w:rsid w:val="00917BC4"/>
    <w:rsid w:val="009251FA"/>
    <w:rsid w:val="00941442"/>
    <w:rsid w:val="00942F52"/>
    <w:rsid w:val="00956DD8"/>
    <w:rsid w:val="00987DCF"/>
    <w:rsid w:val="00995FD7"/>
    <w:rsid w:val="009A66D0"/>
    <w:rsid w:val="00A0287E"/>
    <w:rsid w:val="00A0327B"/>
    <w:rsid w:val="00A255B8"/>
    <w:rsid w:val="00A32A5C"/>
    <w:rsid w:val="00A44227"/>
    <w:rsid w:val="00A77477"/>
    <w:rsid w:val="00A7780E"/>
    <w:rsid w:val="00A90B85"/>
    <w:rsid w:val="00A917DD"/>
    <w:rsid w:val="00A95046"/>
    <w:rsid w:val="00AA0D3C"/>
    <w:rsid w:val="00AA35E1"/>
    <w:rsid w:val="00AD4400"/>
    <w:rsid w:val="00AF62D9"/>
    <w:rsid w:val="00B0291D"/>
    <w:rsid w:val="00B2214B"/>
    <w:rsid w:val="00B348CC"/>
    <w:rsid w:val="00B37DE8"/>
    <w:rsid w:val="00B37EF4"/>
    <w:rsid w:val="00B61636"/>
    <w:rsid w:val="00B71150"/>
    <w:rsid w:val="00B8519C"/>
    <w:rsid w:val="00B8649C"/>
    <w:rsid w:val="00BA3E19"/>
    <w:rsid w:val="00BB3D79"/>
    <w:rsid w:val="00BB7006"/>
    <w:rsid w:val="00BC0B88"/>
    <w:rsid w:val="00BD2883"/>
    <w:rsid w:val="00BF15F3"/>
    <w:rsid w:val="00BF2F43"/>
    <w:rsid w:val="00BF6D57"/>
    <w:rsid w:val="00C04D33"/>
    <w:rsid w:val="00C053CF"/>
    <w:rsid w:val="00C127FF"/>
    <w:rsid w:val="00C20CE6"/>
    <w:rsid w:val="00C25B0E"/>
    <w:rsid w:val="00C42C82"/>
    <w:rsid w:val="00C432BE"/>
    <w:rsid w:val="00C52E36"/>
    <w:rsid w:val="00C56752"/>
    <w:rsid w:val="00C60842"/>
    <w:rsid w:val="00C6601F"/>
    <w:rsid w:val="00C85EB3"/>
    <w:rsid w:val="00CB7CED"/>
    <w:rsid w:val="00CC320A"/>
    <w:rsid w:val="00CC5852"/>
    <w:rsid w:val="00CD4088"/>
    <w:rsid w:val="00CD4919"/>
    <w:rsid w:val="00CE7DC3"/>
    <w:rsid w:val="00CF13BB"/>
    <w:rsid w:val="00D03300"/>
    <w:rsid w:val="00D35B95"/>
    <w:rsid w:val="00D3665B"/>
    <w:rsid w:val="00D87258"/>
    <w:rsid w:val="00D932A3"/>
    <w:rsid w:val="00DB620D"/>
    <w:rsid w:val="00DD7453"/>
    <w:rsid w:val="00DE0352"/>
    <w:rsid w:val="00DE6B59"/>
    <w:rsid w:val="00DF3332"/>
    <w:rsid w:val="00E24B64"/>
    <w:rsid w:val="00E263A6"/>
    <w:rsid w:val="00E53F5F"/>
    <w:rsid w:val="00EB513F"/>
    <w:rsid w:val="00EB7513"/>
    <w:rsid w:val="00EF0916"/>
    <w:rsid w:val="00F04BC9"/>
    <w:rsid w:val="00F06920"/>
    <w:rsid w:val="00F13C66"/>
    <w:rsid w:val="00F30CD2"/>
    <w:rsid w:val="00F50665"/>
    <w:rsid w:val="00F557DD"/>
    <w:rsid w:val="00F56C81"/>
    <w:rsid w:val="00F62B88"/>
    <w:rsid w:val="00F649CA"/>
    <w:rsid w:val="00F7319B"/>
    <w:rsid w:val="00F87137"/>
    <w:rsid w:val="00F8741F"/>
    <w:rsid w:val="00F90149"/>
    <w:rsid w:val="00F9234C"/>
    <w:rsid w:val="00F94D37"/>
    <w:rsid w:val="00F96554"/>
    <w:rsid w:val="00FA6FE7"/>
    <w:rsid w:val="00FC2DB1"/>
    <w:rsid w:val="00FE36A8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7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C60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09F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6C609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55C8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55C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5C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7C6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C7C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7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34C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C8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34C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C8F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34C8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D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1937</Words>
  <Characters>11041</Characters>
  <Application>Microsoft Office Outlook</Application>
  <DocSecurity>0</DocSecurity>
  <Lines>0</Lines>
  <Paragraphs>0</Paragraphs>
  <ScaleCrop>false</ScaleCrop>
  <Company>Комиэнерго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koleda</dc:creator>
  <cp:keywords/>
  <dc:description/>
  <cp:lastModifiedBy>Слудников</cp:lastModifiedBy>
  <cp:revision>3</cp:revision>
  <cp:lastPrinted>2013-02-01T08:01:00Z</cp:lastPrinted>
  <dcterms:created xsi:type="dcterms:W3CDTF">2013-04-22T10:50:00Z</dcterms:created>
  <dcterms:modified xsi:type="dcterms:W3CDTF">2013-04-22T11:29:00Z</dcterms:modified>
</cp:coreProperties>
</file>